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AB" w:rsidRDefault="00E22BA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Metrological </w:t>
      </w:r>
      <w:proofErr w:type="gramStart"/>
      <w:r>
        <w:rPr>
          <w:rFonts w:ascii="Arial" w:hAnsi="Arial" w:cs="Arial"/>
          <w:sz w:val="22"/>
          <w:szCs w:val="22"/>
        </w:rPr>
        <w:t>Control</w:t>
      </w:r>
      <w:proofErr w:type="gramEnd"/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metrological controls of belt weighers may, in agreement with national regulations, consist of:</w:t>
      </w: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87007B" w:rsidRDefault="0087007B" w:rsidP="0087007B">
      <w:pPr>
        <w:numPr>
          <w:ilvl w:val="0"/>
          <w:numId w:val="12"/>
        </w:numPr>
        <w:autoSpaceDE w:val="0"/>
        <w:ind w:hanging="6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 evaluation;</w:t>
      </w:r>
    </w:p>
    <w:p w:rsidR="0087007B" w:rsidRDefault="0087007B" w:rsidP="0087007B">
      <w:pPr>
        <w:numPr>
          <w:ilvl w:val="0"/>
          <w:numId w:val="12"/>
        </w:numPr>
        <w:autoSpaceDE w:val="0"/>
        <w:ind w:hanging="6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initial verification;</w:t>
      </w:r>
    </w:p>
    <w:p w:rsidR="0087007B" w:rsidRDefault="0087007B" w:rsidP="0087007B">
      <w:pPr>
        <w:numPr>
          <w:ilvl w:val="0"/>
          <w:numId w:val="12"/>
        </w:numPr>
        <w:autoSpaceDE w:val="0"/>
        <w:ind w:hanging="6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subsequent verification;</w:t>
      </w:r>
    </w:p>
    <w:p w:rsidR="0087007B" w:rsidRDefault="0087007B" w:rsidP="0087007B">
      <w:pPr>
        <w:numPr>
          <w:ilvl w:val="0"/>
          <w:numId w:val="12"/>
        </w:numPr>
        <w:autoSpaceDE w:val="0"/>
        <w:ind w:hanging="654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in-service</w:t>
      </w:r>
      <w:proofErr w:type="gramEnd"/>
      <w:r>
        <w:rPr>
          <w:rFonts w:ascii="Arial" w:hAnsi="Arial" w:cs="Arial"/>
          <w:sz w:val="22"/>
          <w:szCs w:val="22"/>
        </w:rPr>
        <w:t xml:space="preserve"> inspection.</w:t>
      </w: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Tests should be applied uniformly by the legal metrology services and should form a uniform program. Guidance for the conduct of type evaluation and initial verification is provided in International Documents OIML D19 [9] and D20 [10] respectively. </w:t>
      </w: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87007B" w:rsidRPr="00E6520A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D72E20">
        <w:rPr>
          <w:rFonts w:ascii="Arial" w:hAnsi="Arial" w:cs="Arial"/>
          <w:sz w:val="22"/>
          <w:szCs w:val="22"/>
        </w:rPr>
        <w:t>The importance of durability of belt weighers is recognised. Measures to ensure durability may be taken subject to national regulations, which may include assessments under items (a) to (d) above.</w:t>
      </w:r>
      <w:r w:rsidRPr="00E6520A">
        <w:rPr>
          <w:rFonts w:ascii="Arial" w:hAnsi="Arial" w:cs="Arial"/>
          <w:sz w:val="22"/>
          <w:szCs w:val="22"/>
        </w:rPr>
        <w:t xml:space="preserve"> </w:t>
      </w:r>
    </w:p>
    <w:p w:rsidR="0087007B" w:rsidRDefault="0087007B" w:rsidP="0087007B">
      <w:pPr>
        <w:suppressAutoHyphens w:val="0"/>
        <w:ind w:left="426"/>
        <w:rPr>
          <w:rFonts w:ascii="Calibri" w:hAnsi="Calibri"/>
          <w:color w:val="1F497D"/>
          <w:lang w:val="en-GB" w:eastAsia="en-AU"/>
        </w:rPr>
      </w:pPr>
    </w:p>
    <w:p w:rsidR="0087007B" w:rsidRPr="004E65B2" w:rsidRDefault="0087007B" w:rsidP="0087007B">
      <w:pPr>
        <w:suppressAutoHyphens w:val="0"/>
        <w:ind w:left="426"/>
        <w:jc w:val="both"/>
        <w:rPr>
          <w:rFonts w:ascii="Arial" w:hAnsi="Arial" w:cs="Arial"/>
          <w:sz w:val="22"/>
          <w:szCs w:val="22"/>
        </w:rPr>
      </w:pPr>
      <w:r w:rsidRPr="004E65B2">
        <w:rPr>
          <w:rFonts w:ascii="Arial" w:hAnsi="Arial" w:cs="Arial"/>
          <w:sz w:val="22"/>
          <w:szCs w:val="22"/>
        </w:rPr>
        <w:t xml:space="preserve">If such an assessment is included under (a) it should be recognised and taken into account that (lack of) durability may be a characteristic of a particular installation. Hence a decision not to type approve an instrument may only be warranted where the unacceptable durability is clearly a characteristic of the type. </w:t>
      </w:r>
    </w:p>
    <w:p w:rsidR="0087007B" w:rsidRDefault="0087007B" w:rsidP="0087007B">
      <w:pPr>
        <w:suppressAutoHyphens w:val="0"/>
        <w:ind w:left="426"/>
        <w:rPr>
          <w:rFonts w:ascii="Calibri" w:hAnsi="Calibri"/>
          <w:color w:val="1F497D"/>
          <w:lang w:val="en-GB" w:eastAsia="en-AU"/>
        </w:rPr>
      </w:pPr>
    </w:p>
    <w:p w:rsidR="0087007B" w:rsidRPr="00D72E20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D72E20">
        <w:rPr>
          <w:rFonts w:ascii="Arial" w:hAnsi="Arial" w:cs="Arial"/>
          <w:sz w:val="22"/>
          <w:szCs w:val="22"/>
        </w:rPr>
        <w:t>Where measures to ensure durability are taken, authorities are encouraged to document these and provide details to TC9/SC2 to inform any future work on development of harmonised requirements or guidance regarding durability.</w:t>
      </w:r>
    </w:p>
    <w:p w:rsidR="0087007B" w:rsidRDefault="0087007B" w:rsidP="0087007B">
      <w:pPr>
        <w:suppressAutoHyphens w:val="0"/>
        <w:rPr>
          <w:rFonts w:ascii="Calibri" w:hAnsi="Calibri"/>
          <w:color w:val="1F497D"/>
          <w:lang w:val="en-GB" w:eastAsia="en-AU"/>
        </w:rPr>
      </w:pPr>
    </w:p>
    <w:p w:rsidR="0087007B" w:rsidRDefault="0087007B" w:rsidP="0087007B">
      <w:pPr>
        <w:widowControl w:val="0"/>
        <w:numPr>
          <w:ilvl w:val="3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Durability Testing</w:t>
      </w: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Delete</w:t>
      </w: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87007B" w:rsidRDefault="0087007B" w:rsidP="0087007B">
      <w:pPr>
        <w:widowControl w:val="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5.3 Subsequent metrological control</w:t>
      </w:r>
    </w:p>
    <w:p w:rsidR="0087007B" w:rsidRDefault="0087007B" w:rsidP="0087007B">
      <w:pPr>
        <w:widowControl w:val="0"/>
        <w:ind w:left="426"/>
        <w:jc w:val="both"/>
        <w:rPr>
          <w:rFonts w:ascii="Arial" w:hAnsi="Arial" w:cs="Arial"/>
          <w:sz w:val="22"/>
          <w:szCs w:val="22"/>
        </w:rPr>
      </w:pP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Subsequent metrological control may be performed according to national regulations.</w:t>
      </w:r>
    </w:p>
    <w:p w:rsidR="0087007B" w:rsidRDefault="0087007B" w:rsidP="0087007B">
      <w:pPr>
        <w:autoSpaceDE w:val="0"/>
        <w:ind w:left="426"/>
        <w:jc w:val="both"/>
      </w:pPr>
    </w:p>
    <w:p w:rsidR="0087007B" w:rsidRPr="004F18E7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4F18E7">
        <w:rPr>
          <w:rFonts w:ascii="Arial" w:hAnsi="Arial" w:cs="Arial"/>
          <w:sz w:val="22"/>
          <w:szCs w:val="22"/>
        </w:rPr>
        <w:t>It is recommended that arrangements for subsequent metrological control incorporate means for reviewing intervals for subsequent verification and in-service inspection, based on performance of an instrument over time, so as to provide an incentive to produce equipment which is durable when installed and used, and as a deterrent to non-durable equipment. ILAC-G24/OIML D10 (2007) “Guidelines for the determination of calibration intervals of measuring instruments” indicates (in clause 3) methods which may be useful for this purpose.”</w:t>
      </w:r>
    </w:p>
    <w:p w:rsidR="0087007B" w:rsidRPr="004F18E7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</w:p>
    <w:p w:rsidR="0087007B" w:rsidRDefault="0087007B" w:rsidP="0087007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4F18E7">
        <w:rPr>
          <w:rFonts w:ascii="Arial" w:hAnsi="Arial" w:cs="Arial"/>
          <w:sz w:val="22"/>
          <w:szCs w:val="22"/>
        </w:rPr>
        <w:t xml:space="preserve">Should an instrument (installed in a particular location) be found to be of unacceptable durability, action may need to be taken to withdraw that instrument from use. If unacceptable durability was found to be a characteristic of the type </w:t>
      </w:r>
      <w:r w:rsidRPr="004E65B2">
        <w:rPr>
          <w:rFonts w:ascii="Arial" w:hAnsi="Arial" w:cs="Arial"/>
          <w:sz w:val="22"/>
          <w:szCs w:val="22"/>
        </w:rPr>
        <w:t>(unacceptable durability regardless of the installation), withdrawal of the type</w:t>
      </w:r>
      <w:r w:rsidRPr="004F18E7">
        <w:rPr>
          <w:rFonts w:ascii="Arial" w:hAnsi="Arial" w:cs="Arial"/>
          <w:sz w:val="22"/>
          <w:szCs w:val="22"/>
        </w:rPr>
        <w:t xml:space="preserve"> approval may need to be considered.</w:t>
      </w:r>
    </w:p>
    <w:p w:rsidR="0087007B" w:rsidRDefault="0087007B" w:rsidP="0087007B">
      <w:pPr>
        <w:autoSpaceDE w:val="0"/>
        <w:ind w:left="426"/>
        <w:jc w:val="both"/>
      </w:pPr>
    </w:p>
    <w:p w:rsidR="006D5A3E" w:rsidRDefault="006D5A3E"/>
    <w:sectPr w:rsidR="006D5A3E" w:rsidSect="0024285D">
      <w:footnotePr>
        <w:pos w:val="beneathText"/>
      </w:footnotePr>
      <w:pgSz w:w="11905" w:h="16837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01966"/>
    <w:multiLevelType w:val="multilevel"/>
    <w:tmpl w:val="B6F4314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1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1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9F346C"/>
    <w:multiLevelType w:val="multilevel"/>
    <w:tmpl w:val="8DD2470E"/>
    <w:lvl w:ilvl="0">
      <w:start w:val="5"/>
      <w:numFmt w:val="decimal"/>
      <w:lvlText w:val="%1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70"/>
        </w:tabs>
        <w:ind w:left="1870" w:hanging="1728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2012"/>
        </w:tabs>
        <w:ind w:left="2012" w:hanging="1728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2154"/>
        </w:tabs>
        <w:ind w:left="2154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96"/>
        </w:tabs>
        <w:ind w:left="2296" w:hanging="17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8"/>
        </w:tabs>
        <w:ind w:left="2438" w:hanging="172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0"/>
        </w:tabs>
        <w:ind w:left="2580" w:hanging="172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22"/>
        </w:tabs>
        <w:ind w:left="2722" w:hanging="172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>
    <w:nsid w:val="49B743EA"/>
    <w:multiLevelType w:val="multilevel"/>
    <w:tmpl w:val="674E83B8"/>
    <w:lvl w:ilvl="0">
      <w:start w:val="1"/>
      <w:numFmt w:val="decimal"/>
      <w:lvlText w:val="A.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A.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A.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>
    <w:nsid w:val="628252F8"/>
    <w:multiLevelType w:val="hybridMultilevel"/>
    <w:tmpl w:val="0E949996"/>
    <w:lvl w:ilvl="0" w:tplc="4F3E6D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pos w:val="beneathText"/>
  </w:footnotePr>
  <w:compat/>
  <w:rsids>
    <w:rsidRoot w:val="0087007B"/>
    <w:rsid w:val="0024285D"/>
    <w:rsid w:val="004537E0"/>
    <w:rsid w:val="0048488C"/>
    <w:rsid w:val="004F513E"/>
    <w:rsid w:val="00500970"/>
    <w:rsid w:val="00662E84"/>
    <w:rsid w:val="006D5A3E"/>
    <w:rsid w:val="007A2901"/>
    <w:rsid w:val="0087007B"/>
    <w:rsid w:val="008D642C"/>
    <w:rsid w:val="00A963DE"/>
    <w:rsid w:val="00E22BAB"/>
    <w:rsid w:val="00EB3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07B"/>
    <w:pPr>
      <w:suppressAutoHyphens/>
    </w:pPr>
    <w:rPr>
      <w:sz w:val="24"/>
      <w:szCs w:val="24"/>
      <w:lang w:val="en-AU" w:eastAsia="ar-SA"/>
    </w:rPr>
  </w:style>
  <w:style w:type="paragraph" w:styleId="Heading1">
    <w:name w:val="heading 1"/>
    <w:basedOn w:val="Normal"/>
    <w:next w:val="Normal"/>
    <w:link w:val="Heading1Char"/>
    <w:qFormat/>
    <w:rsid w:val="008D642C"/>
    <w:pPr>
      <w:keepNext/>
      <w:numPr>
        <w:numId w:val="10"/>
      </w:num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D642C"/>
    <w:pPr>
      <w:keepNext/>
      <w:numPr>
        <w:ilvl w:val="1"/>
        <w:numId w:val="10"/>
      </w:numPr>
      <w:outlineLvl w:val="1"/>
    </w:pPr>
    <w:rPr>
      <w:b/>
      <w:sz w:val="40"/>
    </w:rPr>
  </w:style>
  <w:style w:type="paragraph" w:styleId="Heading3">
    <w:name w:val="heading 3"/>
    <w:basedOn w:val="Normal"/>
    <w:next w:val="Normal"/>
    <w:link w:val="Heading3Char"/>
    <w:qFormat/>
    <w:rsid w:val="008D642C"/>
    <w:pPr>
      <w:keepNext/>
      <w:numPr>
        <w:ilvl w:val="2"/>
        <w:numId w:val="10"/>
      </w:num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8D642C"/>
    <w:pPr>
      <w:keepNext/>
      <w:numPr>
        <w:ilvl w:val="3"/>
        <w:numId w:val="10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8D642C"/>
    <w:pPr>
      <w:numPr>
        <w:ilvl w:val="4"/>
        <w:numId w:val="10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8D642C"/>
    <w:pPr>
      <w:numPr>
        <w:ilvl w:val="5"/>
        <w:numId w:val="10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8D642C"/>
    <w:pPr>
      <w:numPr>
        <w:ilvl w:val="6"/>
        <w:numId w:val="10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rsid w:val="008D642C"/>
    <w:pPr>
      <w:numPr>
        <w:ilvl w:val="7"/>
        <w:numId w:val="10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8D642C"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642C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8D642C"/>
    <w:rPr>
      <w:b/>
      <w:sz w:val="40"/>
    </w:rPr>
  </w:style>
  <w:style w:type="character" w:customStyle="1" w:styleId="Heading3Char">
    <w:name w:val="Heading 3 Char"/>
    <w:basedOn w:val="DefaultParagraphFont"/>
    <w:link w:val="Heading3"/>
    <w:rsid w:val="008D642C"/>
    <w:rPr>
      <w:b/>
      <w:sz w:val="24"/>
    </w:rPr>
  </w:style>
  <w:style w:type="character" w:customStyle="1" w:styleId="Heading4Char">
    <w:name w:val="Heading 4 Char"/>
    <w:basedOn w:val="DefaultParagraphFont"/>
    <w:link w:val="Heading4"/>
    <w:rsid w:val="008D642C"/>
    <w:rPr>
      <w:rFonts w:ascii="Arial" w:hAnsi="Arial"/>
      <w:b/>
      <w:sz w:val="24"/>
    </w:rPr>
  </w:style>
  <w:style w:type="character" w:customStyle="1" w:styleId="Heading5Char">
    <w:name w:val="Heading 5 Char"/>
    <w:basedOn w:val="DefaultParagraphFont"/>
    <w:link w:val="Heading5"/>
    <w:rsid w:val="008D642C"/>
    <w:rPr>
      <w:sz w:val="22"/>
    </w:rPr>
  </w:style>
  <w:style w:type="character" w:customStyle="1" w:styleId="Heading6Char">
    <w:name w:val="Heading 6 Char"/>
    <w:basedOn w:val="DefaultParagraphFont"/>
    <w:link w:val="Heading6"/>
    <w:rsid w:val="008D642C"/>
    <w:rPr>
      <w:i/>
      <w:sz w:val="22"/>
    </w:rPr>
  </w:style>
  <w:style w:type="character" w:customStyle="1" w:styleId="Heading7Char">
    <w:name w:val="Heading 7 Char"/>
    <w:basedOn w:val="DefaultParagraphFont"/>
    <w:link w:val="Heading7"/>
    <w:rsid w:val="008D642C"/>
    <w:rPr>
      <w:rFonts w:ascii="Arial" w:hAnsi="Arial"/>
    </w:rPr>
  </w:style>
  <w:style w:type="character" w:customStyle="1" w:styleId="Heading8Char">
    <w:name w:val="Heading 8 Char"/>
    <w:basedOn w:val="DefaultParagraphFont"/>
    <w:link w:val="Heading8"/>
    <w:rsid w:val="008D642C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8D642C"/>
    <w:rPr>
      <w:rFonts w:ascii="Arial" w:hAnsi="Arial"/>
      <w:b/>
      <w:i/>
      <w:sz w:val="18"/>
    </w:rPr>
  </w:style>
  <w:style w:type="paragraph" w:styleId="Caption">
    <w:name w:val="caption"/>
    <w:basedOn w:val="Normal"/>
    <w:next w:val="Normal"/>
    <w:qFormat/>
    <w:rsid w:val="008D642C"/>
    <w:pPr>
      <w:jc w:val="center"/>
    </w:pPr>
    <w:rPr>
      <w:b/>
      <w:lang w:eastAsia="en-US"/>
    </w:rPr>
  </w:style>
  <w:style w:type="paragraph" w:styleId="Title">
    <w:name w:val="Title"/>
    <w:basedOn w:val="Normal"/>
    <w:link w:val="TitleChar"/>
    <w:qFormat/>
    <w:rsid w:val="008D642C"/>
    <w:pPr>
      <w:spacing w:after="120"/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rsid w:val="008D642C"/>
    <w:rPr>
      <w:b/>
      <w:sz w:val="36"/>
    </w:rPr>
  </w:style>
  <w:style w:type="character" w:styleId="Hyperlink">
    <w:name w:val="Hyperlink"/>
    <w:basedOn w:val="DefaultParagraphFont"/>
    <w:uiPriority w:val="99"/>
    <w:semiHidden/>
    <w:unhideWhenUsed/>
    <w:rsid w:val="00E22B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7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Company>NWML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gregoryg</dc:creator>
  <cp:keywords/>
  <dc:description/>
  <cp:lastModifiedBy>morayoa</cp:lastModifiedBy>
  <cp:revision>3</cp:revision>
  <dcterms:created xsi:type="dcterms:W3CDTF">2011-08-08T12:07:00Z</dcterms:created>
  <dcterms:modified xsi:type="dcterms:W3CDTF">2011-09-20T14:30:00Z</dcterms:modified>
</cp:coreProperties>
</file>